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2023年度金华市建筑业诚信企业公示</w:t>
      </w: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根据金市建协[2023] 22号《关于组织评审2023年度金华市建筑业诚信企业的通知》的文件要求，按照《金华市建筑业诚信企业评选办法》规定，经评审，现将2023年度金华市建筑业诚信企业予以公示（详见附件）。公示期为七天。如有疑议，可向金华市建筑业行业协会反映，电话：82477101</w:t>
      </w:r>
    </w:p>
    <w:p>
      <w:pPr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附件：2023年度金华市建筑业诚信企业公示名单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金华市建筑业行业协会</w:t>
      </w:r>
    </w:p>
    <w:p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二〇二四年二月二十五日</w:t>
      </w: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</w:pPr>
    </w:p>
    <w:p>
      <w:pPr>
        <w:widowControl/>
        <w:jc w:val="left"/>
        <w:rPr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bidi="ar"/>
        </w:rPr>
        <w:t xml:space="preserve">附件： </w:t>
      </w:r>
    </w:p>
    <w:p>
      <w:pPr>
        <w:jc w:val="center"/>
        <w:rPr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</w:rPr>
        <w:t>2023年度金华市建筑业诚信企业公示名单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中天建设集团有限公司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浙江省三建建设集团有限公司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浙江正方交通建设有限公司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浙江新华建设集团有限公司</w:t>
      </w:r>
      <w:bookmarkStart w:id="0" w:name="_GoBack"/>
      <w:bookmarkEnd w:id="0"/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浙江金立建设有限公司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广宏建设集团有限公司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中匠园林建设有限公司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浙江通园建设集团有限公司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利越集团有限公司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浙江紫微建筑工程有限公司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丽洲建设集团有限公司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浙江金城建设集团有限公司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晟民建设有限公司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浙江省东阳市市政环境工程有限公司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浙江金华兴达建设有限公司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金华市政工程有限公司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浙江百厦建设有限公司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春晗环境建设股份有限公司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浙江盛合建设工程有限公司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浙江金华市顺泰水电建设有限公司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浙江省东阳第三建筑工程有限公司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浙江以诺建设有限公司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浙江臻泽集团有限公司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浙江东横建筑工程有限公司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武义县城南建筑工程有限公司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浙江东方工程管理有限公司金华分公司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浩源科技集团有限公司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浙江锦天建设工程有限公司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浙江长松建设有限公司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浙江万基工程管理有限公司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浙江丰艺生态建设有限公司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浙江盛捷建设有限公司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浙江佳和建设有限公司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展望园林建设有限公司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浙江中鹰建筑有限公司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宏电建设集团股份有限公司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浙江致远工程管理有限公司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浙江锦华建设有限公司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浙江君傲建设有限公司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浙江广居装饰有限公司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浙江华贸建设有限公司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浙江凯拓市政园林工程有限公司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浙江东徕建设有限公司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浙江华睿工程项目管理有限公司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浙江金华宏越建设工程有限公司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浙江工部建设管理有限公司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浙江婺丰建设有限公司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浙江经典建设有限公司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浙江汉旗建设有限公司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浙江高承建设有限公司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浙江广华装饰集团有限公司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广厦东阳古建园林工程有限公司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浙江大地交通工程有限公司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浙江众拓建设有限公司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浙江成胤建设有限公司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浙江省东阳市华阳建设有限公司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浙江中艺建设有限公司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浙江恒瑞建设有限公司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浙江长幸建设有限公司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武义兆翔建设有限公司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金华市纵横建设有限公司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东阳市文物建筑修缮有限公司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浙江省东阳市华新建筑工程有限公司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浙江立川建设有限公司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浙江誉通建设股份有限公司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浙江恒搏钢结构有限公司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浙江君宇建设有限公司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金华市捷胜建筑有限公司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浙江泉埠水利生态建设有限公司</w:t>
      </w:r>
    </w:p>
    <w:p>
      <w:pPr>
        <w:widowControl/>
        <w:jc w:val="left"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浙江省东阳市木雕装饰工程有限公司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金华市真合建筑装饰工程有限公司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浙江君荣建设有限公司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中宸建设发展有限公司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浙江武义展业管网建设运营有限公司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浙江正达检测科技有限公司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金华市金基建设有限公司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浙江新鼎环境建设有限公司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浙江天承建设有限公司</w:t>
      </w:r>
    </w:p>
    <w:p>
      <w:pPr>
        <w:widowControl/>
        <w:rPr>
          <w:rFonts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浙江姜恒建设工程管理有限公司</w:t>
      </w:r>
    </w:p>
    <w:p>
      <w:pPr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yNTYzYzNhZjkzNjlkODljZmYzN2QwNmRmNzllYzcifQ=="/>
  </w:docVars>
  <w:rsids>
    <w:rsidRoot w:val="00153819"/>
    <w:rsid w:val="00153819"/>
    <w:rsid w:val="00B305BF"/>
    <w:rsid w:val="03061E12"/>
    <w:rsid w:val="088B779E"/>
    <w:rsid w:val="11147193"/>
    <w:rsid w:val="1E232B87"/>
    <w:rsid w:val="2AE47A86"/>
    <w:rsid w:val="2BE26BB7"/>
    <w:rsid w:val="3BFC6708"/>
    <w:rsid w:val="463C447A"/>
    <w:rsid w:val="54646E9D"/>
    <w:rsid w:val="5923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201</Words>
  <Characters>1147</Characters>
  <Lines>9</Lines>
  <Paragraphs>2</Paragraphs>
  <TotalTime>271</TotalTime>
  <ScaleCrop>false</ScaleCrop>
  <LinksUpToDate>false</LinksUpToDate>
  <CharactersWithSpaces>1346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2024-02-19T07:57:00Z</dcterms:created>
  <dc:creator>Administrator</dc:creator>
  <cp:lastModifiedBy>单眼皮</cp:lastModifiedBy>
  <dcterms:modified xsi:type="dcterms:W3CDTF">2024-02-23T07:12:55Z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4E8C2061AD664BDAA989C9A7BB7D63D6_13</vt:lpwstr>
  </property>
</Properties>
</file>